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FC" w:rsidRDefault="004B4AFC" w:rsidP="004B4AFC"/>
    <w:tbl>
      <w:tblPr>
        <w:tblW w:w="9590" w:type="dxa"/>
        <w:jc w:val="center"/>
        <w:tblCellMar>
          <w:left w:w="0" w:type="dxa"/>
          <w:right w:w="0" w:type="dxa"/>
        </w:tblCellMar>
        <w:tblLook w:val="04A0" w:firstRow="1" w:lastRow="0" w:firstColumn="1" w:lastColumn="0" w:noHBand="0" w:noVBand="1"/>
      </w:tblPr>
      <w:tblGrid>
        <w:gridCol w:w="2696"/>
        <w:gridCol w:w="6894"/>
      </w:tblGrid>
      <w:tr w:rsidR="004B4AFC" w:rsidTr="004B4AFC">
        <w:trPr>
          <w:jc w:val="center"/>
        </w:trPr>
        <w:tc>
          <w:tcPr>
            <w:tcW w:w="2696" w:type="dxa"/>
            <w:tcBorders>
              <w:top w:val="single" w:sz="8" w:space="0" w:color="808080"/>
              <w:left w:val="single" w:sz="8" w:space="0" w:color="808080"/>
              <w:bottom w:val="nil"/>
              <w:right w:val="nil"/>
            </w:tcBorders>
            <w:shd w:val="clear" w:color="auto" w:fill="FFFFFF"/>
            <w:tcMar>
              <w:top w:w="0" w:type="dxa"/>
              <w:left w:w="108" w:type="dxa"/>
              <w:bottom w:w="0" w:type="dxa"/>
              <w:right w:w="108" w:type="dxa"/>
            </w:tcMar>
            <w:hideMark/>
          </w:tcPr>
          <w:p w:rsidR="004B4AFC" w:rsidRDefault="004B4AFC">
            <w:pPr>
              <w:rPr>
                <w:rFonts w:ascii="Verdana" w:hAnsi="Verdana"/>
                <w:sz w:val="18"/>
                <w:szCs w:val="18"/>
              </w:rPr>
            </w:pPr>
            <w:r>
              <w:rPr>
                <w:rFonts w:ascii="Verdana" w:hAnsi="Verdana"/>
                <w:sz w:val="24"/>
                <w:szCs w:val="24"/>
              </w:rPr>
              <w:br/>
              <w:t>Persbericht</w:t>
            </w:r>
            <w:r>
              <w:rPr>
                <w:rFonts w:ascii="Verdana" w:hAnsi="Verdana"/>
                <w:sz w:val="24"/>
                <w:szCs w:val="24"/>
              </w:rPr>
              <w:br/>
            </w:r>
            <w:r>
              <w:rPr>
                <w:rFonts w:ascii="Verdana" w:hAnsi="Verdana"/>
                <w:sz w:val="18"/>
                <w:szCs w:val="18"/>
              </w:rPr>
              <w:t>Provincie Antwerpen</w:t>
            </w:r>
            <w:r>
              <w:rPr>
                <w:rFonts w:ascii="Verdana" w:hAnsi="Verdana"/>
                <w:sz w:val="18"/>
                <w:szCs w:val="18"/>
              </w:rPr>
              <w:br/>
            </w:r>
            <w:r>
              <w:rPr>
                <w:rFonts w:ascii="Verdana" w:hAnsi="Verdana"/>
                <w:sz w:val="18"/>
                <w:szCs w:val="18"/>
              </w:rPr>
              <w:br/>
              <w:t>08 | 09 | 2016</w:t>
            </w:r>
          </w:p>
        </w:tc>
        <w:tc>
          <w:tcPr>
            <w:tcW w:w="6894" w:type="dxa"/>
            <w:tcBorders>
              <w:top w:val="single" w:sz="8" w:space="0" w:color="808080"/>
              <w:left w:val="nil"/>
              <w:bottom w:val="nil"/>
              <w:right w:val="single" w:sz="8" w:space="0" w:color="808080"/>
            </w:tcBorders>
            <w:shd w:val="clear" w:color="auto" w:fill="FFFFFF"/>
            <w:hideMark/>
          </w:tcPr>
          <w:p w:rsidR="004B4AFC" w:rsidRDefault="004B4AFC">
            <w:pPr>
              <w:jc w:val="right"/>
              <w:rPr>
                <w:rFonts w:ascii="Verdana" w:hAnsi="Verdana"/>
                <w:sz w:val="20"/>
                <w:szCs w:val="20"/>
              </w:rPr>
            </w:pPr>
            <w:r>
              <w:rPr>
                <w:rFonts w:ascii="Verdana" w:hAnsi="Verdana"/>
                <w:noProof/>
                <w:sz w:val="20"/>
                <w:szCs w:val="20"/>
                <w:lang w:eastAsia="nl-BE"/>
              </w:rPr>
              <w:drawing>
                <wp:inline distT="0" distB="0" distL="0" distR="0">
                  <wp:extent cx="2557145" cy="1210945"/>
                  <wp:effectExtent l="0" t="0" r="0" b="8255"/>
                  <wp:docPr id="5" name="Afbeelding 5" descr="cid:image001.png@01CFCDDB.571FF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CDDB.571FFD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57145" cy="1210945"/>
                          </a:xfrm>
                          <a:prstGeom prst="rect">
                            <a:avLst/>
                          </a:prstGeom>
                          <a:noFill/>
                          <a:ln>
                            <a:noFill/>
                          </a:ln>
                        </pic:spPr>
                      </pic:pic>
                    </a:graphicData>
                  </a:graphic>
                </wp:inline>
              </w:drawing>
            </w:r>
          </w:p>
        </w:tc>
      </w:tr>
      <w:tr w:rsidR="004B4AFC" w:rsidTr="004B4AFC">
        <w:trPr>
          <w:jc w:val="center"/>
        </w:trPr>
        <w:tc>
          <w:tcPr>
            <w:tcW w:w="9590" w:type="dxa"/>
            <w:gridSpan w:val="2"/>
            <w:tcBorders>
              <w:top w:val="nil"/>
              <w:left w:val="single" w:sz="8" w:space="0" w:color="808080"/>
              <w:bottom w:val="nil"/>
              <w:right w:val="single" w:sz="8" w:space="0" w:color="808080"/>
            </w:tcBorders>
            <w:shd w:val="clear" w:color="auto" w:fill="FFFFFF"/>
            <w:tcMar>
              <w:top w:w="170" w:type="dxa"/>
              <w:left w:w="108" w:type="dxa"/>
              <w:bottom w:w="170" w:type="dxa"/>
              <w:right w:w="108" w:type="dxa"/>
            </w:tcMar>
          </w:tcPr>
          <w:p w:rsidR="004B4AFC" w:rsidRDefault="004B4AFC">
            <w:pPr>
              <w:rPr>
                <w:rFonts w:ascii="Verdana" w:hAnsi="Verdana"/>
                <w:i/>
                <w:iCs/>
                <w:sz w:val="20"/>
                <w:szCs w:val="20"/>
              </w:rPr>
            </w:pPr>
            <w:r>
              <w:rPr>
                <w:rFonts w:ascii="Verdana" w:hAnsi="Verdana"/>
                <w:color w:val="5E1733"/>
                <w:sz w:val="36"/>
                <w:szCs w:val="36"/>
              </w:rPr>
              <w:t>Werken aan DIVA gestart!</w:t>
            </w:r>
            <w:r>
              <w:rPr>
                <w:rFonts w:ascii="Verdana" w:hAnsi="Verdana"/>
                <w:color w:val="5E1733"/>
                <w:sz w:val="36"/>
                <w:szCs w:val="36"/>
              </w:rPr>
              <w:br/>
            </w:r>
            <w:r>
              <w:rPr>
                <w:rFonts w:ascii="Verdana" w:hAnsi="Verdana"/>
                <w:sz w:val="18"/>
                <w:szCs w:val="18"/>
              </w:rPr>
              <w:t>Nieuw museum en belevingscentrum voor edelsmeedkunst, juwelen en diamant opent eind 2017</w:t>
            </w:r>
            <w:r>
              <w:rPr>
                <w:rFonts w:ascii="Verdana" w:hAnsi="Verdana"/>
                <w:sz w:val="18"/>
                <w:szCs w:val="18"/>
              </w:rPr>
              <w:br/>
            </w:r>
            <w:r>
              <w:rPr>
                <w:rFonts w:ascii="Verdana" w:hAnsi="Verdana"/>
                <w:sz w:val="18"/>
                <w:szCs w:val="18"/>
              </w:rPr>
              <w:br/>
            </w:r>
            <w:r>
              <w:rPr>
                <w:rFonts w:ascii="Verdana" w:hAnsi="Verdana"/>
                <w:b/>
                <w:bCs/>
                <w:color w:val="404040"/>
                <w:sz w:val="20"/>
                <w:szCs w:val="20"/>
              </w:rPr>
              <w:t>Donderdag 8 september is de symbolische eerste spadesteek gegeven van DIVA, het nieuw museum en belevingscentrum voor edelsmeedkunst, juwelen en diamant aan de Suikerrui in het hart van Antwerpen. Het komende jaar wordt de site van het voormalig Etnografisch en het voormalig Volkskundemuseum gerenoveerd tot een plek waar iedereen alles te weten komt over het Antwerps diamantverhaal en kennis kan maken met het Antwerps vakmanschap. De opening van DIVA is voorzien voor december 2017.</w:t>
            </w:r>
            <w:r>
              <w:rPr>
                <w:rFonts w:ascii="Verdana" w:hAnsi="Verdana"/>
                <w:b/>
                <w:bCs/>
                <w:color w:val="404040"/>
                <w:sz w:val="20"/>
                <w:szCs w:val="20"/>
              </w:rPr>
              <w:br/>
            </w:r>
            <w:r>
              <w:rPr>
                <w:rFonts w:ascii="Verdana" w:hAnsi="Verdana"/>
                <w:b/>
                <w:bCs/>
                <w:color w:val="404040"/>
                <w:sz w:val="20"/>
                <w:szCs w:val="20"/>
              </w:rPr>
              <w:br/>
            </w:r>
            <w:r>
              <w:rPr>
                <w:rFonts w:ascii="Verdana" w:hAnsi="Verdana"/>
                <w:sz w:val="20"/>
                <w:szCs w:val="20"/>
              </w:rPr>
              <w:t>Gedeputeerde voor Cultuur Luk Lemmens is enthousiast: “</w:t>
            </w:r>
            <w:r>
              <w:rPr>
                <w:rFonts w:ascii="Verdana" w:hAnsi="Verdana"/>
                <w:i/>
                <w:iCs/>
                <w:sz w:val="20"/>
                <w:szCs w:val="20"/>
              </w:rPr>
              <w:t>We kochten dit pand in 2014 en konden een jaar later een samenwerkingsakkoord met de stad ondertekenen om samen te werken aan een nieuw belevingscentrum rond zilver en diamant. Begin dit jaar stelden we de nieuwe naam voor en nu al kunnen we aan de werken beginnen. Het is een prachtig project dat eindelijk opnieuw een aanbod voorziet rond diamant en edelsmeedkunst in Antwerpen. Dankzij de samenwerking met de stad kunnen we eind volgend jaar de eerste tentoonstelling openen voor het publiek!”</w:t>
            </w:r>
            <w:r>
              <w:rPr>
                <w:rFonts w:ascii="Verdana" w:hAnsi="Verdana"/>
                <w:sz w:val="20"/>
                <w:szCs w:val="20"/>
              </w:rPr>
              <w:br/>
            </w:r>
            <w:r>
              <w:rPr>
                <w:rFonts w:ascii="Verdana" w:hAnsi="Verdana"/>
                <w:sz w:val="20"/>
                <w:szCs w:val="20"/>
              </w:rPr>
              <w:br/>
              <w:t xml:space="preserve">Schepen Koen Kennis benadrukt het belang van DIVA: </w:t>
            </w:r>
            <w:r>
              <w:rPr>
                <w:rFonts w:ascii="Verdana" w:hAnsi="Verdana"/>
                <w:i/>
                <w:iCs/>
                <w:sz w:val="20"/>
                <w:szCs w:val="20"/>
              </w:rPr>
              <w:t>“Met DIVA verstevigen we de internationale positie van Antwerpen als werelddiamantcentrum. Diamant spreekt tot ieders verbeelding en is een van de unieke troeven van onze stad waarmee we ons kunnen onderscheiden van de rest van de wereld. DIVA benadrukt nogmaals dat Antwerpen een toeristische topbestemming is!”</w:t>
            </w:r>
          </w:p>
          <w:p w:rsidR="004B4AFC" w:rsidRDefault="004B4AFC">
            <w:pPr>
              <w:rPr>
                <w:rFonts w:ascii="Verdana" w:hAnsi="Verdana"/>
                <w:sz w:val="20"/>
                <w:szCs w:val="20"/>
              </w:rPr>
            </w:pPr>
          </w:p>
          <w:p w:rsidR="004B4AFC" w:rsidRDefault="004B4AFC">
            <w:pPr>
              <w:rPr>
                <w:rFonts w:ascii="Verdana" w:hAnsi="Verdana"/>
                <w:sz w:val="18"/>
                <w:szCs w:val="18"/>
              </w:rPr>
            </w:pPr>
            <w:r>
              <w:rPr>
                <w:rFonts w:ascii="Verdana" w:hAnsi="Verdana"/>
                <w:sz w:val="20"/>
                <w:szCs w:val="20"/>
              </w:rPr>
              <w:t xml:space="preserve">Schepen Ludo Van </w:t>
            </w:r>
            <w:proofErr w:type="spellStart"/>
            <w:r>
              <w:rPr>
                <w:rFonts w:ascii="Verdana" w:hAnsi="Verdana"/>
                <w:sz w:val="20"/>
                <w:szCs w:val="20"/>
              </w:rPr>
              <w:t>Campenhout</w:t>
            </w:r>
            <w:proofErr w:type="spellEnd"/>
            <w:r>
              <w:rPr>
                <w:rFonts w:ascii="Verdana" w:hAnsi="Verdana"/>
                <w:sz w:val="20"/>
                <w:szCs w:val="20"/>
              </w:rPr>
              <w:t xml:space="preserve"> kijkt uit naar DIVA: “</w:t>
            </w:r>
            <w:r>
              <w:rPr>
                <w:rFonts w:ascii="Verdana" w:hAnsi="Verdana"/>
                <w:i/>
                <w:iCs/>
                <w:sz w:val="20"/>
                <w:szCs w:val="20"/>
              </w:rPr>
              <w:t xml:space="preserve">Dit wordt de plaats waar het verhaal van de Antwerpse diamant </w:t>
            </w:r>
            <w:proofErr w:type="spellStart"/>
            <w:r>
              <w:rPr>
                <w:rFonts w:ascii="Verdana" w:hAnsi="Verdana"/>
                <w:i/>
                <w:iCs/>
                <w:sz w:val="20"/>
                <w:szCs w:val="20"/>
              </w:rPr>
              <w:t>from</w:t>
            </w:r>
            <w:proofErr w:type="spellEnd"/>
            <w:r>
              <w:rPr>
                <w:rFonts w:ascii="Verdana" w:hAnsi="Verdana"/>
                <w:i/>
                <w:iCs/>
                <w:sz w:val="20"/>
                <w:szCs w:val="20"/>
              </w:rPr>
              <w:t xml:space="preserve"> mine </w:t>
            </w:r>
            <w:proofErr w:type="spellStart"/>
            <w:r>
              <w:rPr>
                <w:rFonts w:ascii="Verdana" w:hAnsi="Verdana"/>
                <w:i/>
                <w:iCs/>
                <w:sz w:val="20"/>
                <w:szCs w:val="20"/>
              </w:rPr>
              <w:t>to</w:t>
            </w:r>
            <w:proofErr w:type="spellEnd"/>
            <w:r>
              <w:rPr>
                <w:rFonts w:ascii="Verdana" w:hAnsi="Verdana"/>
                <w:i/>
                <w:iCs/>
                <w:sz w:val="20"/>
                <w:szCs w:val="20"/>
              </w:rPr>
              <w:t xml:space="preserve"> </w:t>
            </w:r>
            <w:proofErr w:type="spellStart"/>
            <w:r>
              <w:rPr>
                <w:rFonts w:ascii="Verdana" w:hAnsi="Verdana"/>
                <w:i/>
                <w:iCs/>
                <w:sz w:val="20"/>
                <w:szCs w:val="20"/>
              </w:rPr>
              <w:t>finger</w:t>
            </w:r>
            <w:proofErr w:type="spellEnd"/>
            <w:r>
              <w:rPr>
                <w:rFonts w:ascii="Verdana" w:hAnsi="Verdana"/>
                <w:i/>
                <w:iCs/>
                <w:sz w:val="20"/>
                <w:szCs w:val="20"/>
              </w:rPr>
              <w:t xml:space="preserve"> zal worden verteld op een manier die jong en oud zal boeien! De opening ervan moet het orgelpunt van het Diamantjaar 2017-2018 worden.”</w:t>
            </w:r>
          </w:p>
        </w:tc>
      </w:tr>
      <w:tr w:rsidR="004B4AFC" w:rsidTr="004B4AFC">
        <w:trPr>
          <w:jc w:val="center"/>
        </w:trPr>
        <w:tc>
          <w:tcPr>
            <w:tcW w:w="9590" w:type="dxa"/>
            <w:gridSpan w:val="2"/>
            <w:tcBorders>
              <w:top w:val="nil"/>
              <w:left w:val="single" w:sz="8" w:space="0" w:color="808080"/>
              <w:bottom w:val="nil"/>
              <w:right w:val="single" w:sz="8" w:space="0" w:color="808080"/>
            </w:tcBorders>
            <w:shd w:val="clear" w:color="auto" w:fill="FFFFFF"/>
            <w:vAlign w:val="center"/>
            <w:hideMark/>
          </w:tcPr>
          <w:p w:rsidR="004B4AFC" w:rsidRDefault="004B4AFC">
            <w:pPr>
              <w:jc w:val="center"/>
              <w:rPr>
                <w:rFonts w:ascii="Verdana" w:hAnsi="Verdana"/>
                <w:sz w:val="20"/>
                <w:szCs w:val="20"/>
                <w:lang w:eastAsia="nl-BE"/>
              </w:rPr>
            </w:pPr>
            <w:r>
              <w:rPr>
                <w:rFonts w:ascii="Verdana" w:hAnsi="Verdana"/>
                <w:noProof/>
                <w:sz w:val="20"/>
                <w:szCs w:val="20"/>
                <w:lang w:eastAsia="nl-BE"/>
              </w:rPr>
              <w:drawing>
                <wp:inline distT="0" distB="0" distL="0" distR="0">
                  <wp:extent cx="4072467" cy="2334498"/>
                  <wp:effectExtent l="0" t="0" r="4445" b="8890"/>
                  <wp:docPr id="4" name="Afbeelding 4" descr="cid:image002.jpg@01CFD992.E971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D992.E97141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72777" cy="2334676"/>
                          </a:xfrm>
                          <a:prstGeom prst="rect">
                            <a:avLst/>
                          </a:prstGeom>
                          <a:noFill/>
                          <a:ln>
                            <a:noFill/>
                          </a:ln>
                        </pic:spPr>
                      </pic:pic>
                    </a:graphicData>
                  </a:graphic>
                </wp:inline>
              </w:drawing>
            </w:r>
          </w:p>
          <w:p w:rsidR="004B4AFC" w:rsidRDefault="004B4AFC">
            <w:pPr>
              <w:jc w:val="center"/>
              <w:rPr>
                <w:rFonts w:ascii="Verdana" w:hAnsi="Verdana"/>
                <w:sz w:val="20"/>
                <w:szCs w:val="20"/>
                <w:lang w:eastAsia="nl-BE"/>
              </w:rPr>
            </w:pPr>
            <w:bookmarkStart w:id="0" w:name="_GoBack"/>
            <w:bookmarkEnd w:id="0"/>
          </w:p>
        </w:tc>
      </w:tr>
      <w:tr w:rsidR="004B4AFC" w:rsidTr="004B4AFC">
        <w:trPr>
          <w:jc w:val="center"/>
        </w:trPr>
        <w:tc>
          <w:tcPr>
            <w:tcW w:w="9590" w:type="dxa"/>
            <w:gridSpan w:val="2"/>
            <w:tcBorders>
              <w:top w:val="nil"/>
              <w:left w:val="single" w:sz="8" w:space="0" w:color="808080"/>
              <w:bottom w:val="nil"/>
              <w:right w:val="single" w:sz="8" w:space="0" w:color="808080"/>
            </w:tcBorders>
            <w:shd w:val="clear" w:color="auto" w:fill="FFFFFF"/>
            <w:tcMar>
              <w:top w:w="170" w:type="dxa"/>
              <w:left w:w="108" w:type="dxa"/>
              <w:bottom w:w="170" w:type="dxa"/>
              <w:right w:w="108" w:type="dxa"/>
            </w:tcMar>
            <w:hideMark/>
          </w:tcPr>
          <w:p w:rsidR="004B4AFC" w:rsidRDefault="004B4AFC">
            <w:pPr>
              <w:rPr>
                <w:rFonts w:ascii="Verdana" w:hAnsi="Verdana"/>
                <w:sz w:val="20"/>
                <w:szCs w:val="20"/>
              </w:rPr>
            </w:pPr>
            <w:r>
              <w:rPr>
                <w:rFonts w:ascii="Verdana" w:hAnsi="Verdana"/>
                <w:b/>
                <w:bCs/>
                <w:color w:val="404040"/>
                <w:sz w:val="20"/>
                <w:szCs w:val="20"/>
              </w:rPr>
              <w:lastRenderedPageBreak/>
              <w:t>Informatie naar de buurt</w:t>
            </w:r>
            <w:r>
              <w:rPr>
                <w:rFonts w:ascii="Verdana" w:hAnsi="Verdana"/>
                <w:b/>
                <w:bCs/>
                <w:color w:val="404040"/>
                <w:sz w:val="20"/>
                <w:szCs w:val="20"/>
              </w:rPr>
              <w:br/>
            </w:r>
            <w:r>
              <w:rPr>
                <w:rFonts w:ascii="Verdana" w:hAnsi="Verdana"/>
                <w:b/>
                <w:bCs/>
                <w:color w:val="404040"/>
                <w:sz w:val="20"/>
                <w:szCs w:val="20"/>
              </w:rPr>
              <w:br/>
            </w:r>
            <w:r>
              <w:rPr>
                <w:rFonts w:ascii="Verdana" w:hAnsi="Verdana"/>
                <w:sz w:val="20"/>
                <w:szCs w:val="20"/>
              </w:rPr>
              <w:t>Vanzelfsprekend gaan de werken aan DIVA gepaard met hinder voor de buurtbewoners. Alle mensen in de directe omgeving kregen een brief met informatie in de bus en worden uitgenodigd op een infovergadering die zal plaatsvinden op 13 september vanaf 18u30.</w:t>
            </w:r>
          </w:p>
        </w:tc>
      </w:tr>
      <w:tr w:rsidR="004B4AFC" w:rsidTr="004B4AFC">
        <w:trPr>
          <w:jc w:val="center"/>
        </w:trPr>
        <w:tc>
          <w:tcPr>
            <w:tcW w:w="9590" w:type="dxa"/>
            <w:gridSpan w:val="2"/>
            <w:tcBorders>
              <w:top w:val="nil"/>
              <w:left w:val="single" w:sz="8" w:space="0" w:color="808080"/>
              <w:bottom w:val="nil"/>
              <w:right w:val="single" w:sz="8" w:space="0" w:color="808080"/>
            </w:tcBorders>
            <w:shd w:val="clear" w:color="auto" w:fill="9C0F45"/>
            <w:tcMar>
              <w:top w:w="108" w:type="dxa"/>
              <w:left w:w="108" w:type="dxa"/>
              <w:bottom w:w="108" w:type="dxa"/>
              <w:right w:w="108" w:type="dxa"/>
            </w:tcMar>
            <w:hideMark/>
          </w:tcPr>
          <w:p w:rsidR="004B4AFC" w:rsidRDefault="004B4AFC">
            <w:pPr>
              <w:rPr>
                <w:rFonts w:ascii="Verdana" w:hAnsi="Verdana"/>
                <w:color w:val="FFFFFF"/>
                <w:sz w:val="24"/>
                <w:szCs w:val="24"/>
              </w:rPr>
            </w:pPr>
            <w:r>
              <w:rPr>
                <w:rFonts w:ascii="Verdana" w:hAnsi="Verdana"/>
                <w:color w:val="FFFFFF"/>
                <w:sz w:val="24"/>
                <w:szCs w:val="24"/>
              </w:rPr>
              <w:t>PERSINFO &amp; INTERVIEWS</w:t>
            </w:r>
          </w:p>
        </w:tc>
      </w:tr>
      <w:tr w:rsidR="004B4AFC" w:rsidTr="004B4AFC">
        <w:trPr>
          <w:jc w:val="center"/>
        </w:trPr>
        <w:tc>
          <w:tcPr>
            <w:tcW w:w="9590" w:type="dxa"/>
            <w:gridSpan w:val="2"/>
            <w:tcBorders>
              <w:top w:val="nil"/>
              <w:left w:val="single" w:sz="8" w:space="0" w:color="808080"/>
              <w:bottom w:val="nil"/>
              <w:right w:val="single" w:sz="8" w:space="0" w:color="808080"/>
            </w:tcBorders>
            <w:shd w:val="clear" w:color="auto" w:fill="E6E6E6"/>
            <w:tcMar>
              <w:top w:w="170" w:type="dxa"/>
              <w:left w:w="108" w:type="dxa"/>
              <w:bottom w:w="170" w:type="dxa"/>
              <w:right w:w="108" w:type="dxa"/>
            </w:tcMar>
          </w:tcPr>
          <w:p w:rsidR="004B4AFC" w:rsidRDefault="004B4AFC">
            <w:pPr>
              <w:spacing w:after="240"/>
              <w:rPr>
                <w:rFonts w:ascii="Verdana" w:hAnsi="Verdana"/>
                <w:sz w:val="20"/>
                <w:szCs w:val="20"/>
              </w:rPr>
            </w:pPr>
            <w:r>
              <w:rPr>
                <w:rFonts w:ascii="Verdana" w:hAnsi="Verdana"/>
                <w:b/>
                <w:bCs/>
                <w:color w:val="404040"/>
                <w:sz w:val="20"/>
                <w:szCs w:val="20"/>
              </w:rPr>
              <w:t>Beleidsverantwoordelijke:</w:t>
            </w:r>
            <w:r>
              <w:rPr>
                <w:rFonts w:ascii="Verdana" w:hAnsi="Verdana"/>
                <w:b/>
                <w:bCs/>
                <w:color w:val="404040"/>
                <w:sz w:val="20"/>
                <w:szCs w:val="20"/>
              </w:rPr>
              <w:br/>
            </w:r>
            <w:r>
              <w:rPr>
                <w:rFonts w:ascii="Verdana" w:hAnsi="Verdana"/>
                <w:sz w:val="20"/>
                <w:szCs w:val="20"/>
              </w:rPr>
              <w:t>Luk Lemmens, N-VA, gedeputeerde bevoegd voor Cultuur</w:t>
            </w:r>
            <w:r>
              <w:rPr>
                <w:rFonts w:ascii="Verdana" w:hAnsi="Verdana"/>
                <w:sz w:val="20"/>
                <w:szCs w:val="20"/>
              </w:rPr>
              <w:br/>
              <w:t xml:space="preserve">Perscontact: Geert </w:t>
            </w:r>
            <w:proofErr w:type="spellStart"/>
            <w:r>
              <w:rPr>
                <w:rFonts w:ascii="Verdana" w:hAnsi="Verdana"/>
                <w:sz w:val="20"/>
                <w:szCs w:val="20"/>
              </w:rPr>
              <w:t>Gravez</w:t>
            </w:r>
            <w:proofErr w:type="spellEnd"/>
            <w:r>
              <w:rPr>
                <w:rFonts w:ascii="Verdana" w:hAnsi="Verdana"/>
                <w:sz w:val="20"/>
                <w:szCs w:val="20"/>
              </w:rPr>
              <w:br/>
              <w:t>M +32 498 102 403</w:t>
            </w:r>
            <w:r>
              <w:rPr>
                <w:rFonts w:ascii="Verdana" w:hAnsi="Verdana"/>
                <w:sz w:val="20"/>
                <w:szCs w:val="20"/>
              </w:rPr>
              <w:br/>
              <w:t xml:space="preserve">E </w:t>
            </w:r>
            <w:hyperlink r:id="rId9" w:history="1">
              <w:r>
                <w:rPr>
                  <w:rStyle w:val="Hyperlink"/>
                  <w:rFonts w:ascii="Verdana" w:hAnsi="Verdana"/>
                  <w:sz w:val="20"/>
                  <w:szCs w:val="20"/>
                </w:rPr>
                <w:t>Geert.Gravez@provincieantwerpen.be</w:t>
              </w:r>
            </w:hyperlink>
          </w:p>
          <w:p w:rsidR="004B4AFC" w:rsidRDefault="004B4AFC">
            <w:pPr>
              <w:rPr>
                <w:rFonts w:ascii="Verdana" w:hAnsi="Verdana"/>
                <w:sz w:val="20"/>
                <w:szCs w:val="20"/>
              </w:rPr>
            </w:pPr>
            <w:r>
              <w:rPr>
                <w:rFonts w:ascii="Verdana" w:hAnsi="Verdana"/>
                <w:sz w:val="20"/>
                <w:szCs w:val="20"/>
              </w:rPr>
              <w:t>Koen Kennis, N-VA, schepen bevoegd voor toerisme</w:t>
            </w:r>
          </w:p>
          <w:p w:rsidR="004B4AFC" w:rsidRDefault="004B4AFC">
            <w:pPr>
              <w:rPr>
                <w:rFonts w:ascii="Verdana" w:hAnsi="Verdana"/>
                <w:sz w:val="20"/>
                <w:szCs w:val="20"/>
              </w:rPr>
            </w:pPr>
          </w:p>
          <w:p w:rsidR="004B4AFC" w:rsidRDefault="004B4AFC">
            <w:pPr>
              <w:rPr>
                <w:rFonts w:ascii="Verdana" w:hAnsi="Verdana"/>
                <w:sz w:val="20"/>
                <w:szCs w:val="20"/>
              </w:rPr>
            </w:pPr>
            <w:r>
              <w:rPr>
                <w:rFonts w:ascii="Verdana" w:hAnsi="Verdana"/>
                <w:sz w:val="20"/>
                <w:szCs w:val="20"/>
              </w:rPr>
              <w:t xml:space="preserve">Ludo van </w:t>
            </w:r>
            <w:proofErr w:type="spellStart"/>
            <w:r>
              <w:rPr>
                <w:rFonts w:ascii="Verdana" w:hAnsi="Verdana"/>
                <w:sz w:val="20"/>
                <w:szCs w:val="20"/>
              </w:rPr>
              <w:t>Campenhout</w:t>
            </w:r>
            <w:proofErr w:type="spellEnd"/>
            <w:r>
              <w:rPr>
                <w:rFonts w:ascii="Verdana" w:hAnsi="Verdana"/>
                <w:sz w:val="20"/>
                <w:szCs w:val="20"/>
              </w:rPr>
              <w:t>, N-VA, schepen bevoegd voor diamant</w:t>
            </w:r>
          </w:p>
          <w:p w:rsidR="004B4AFC" w:rsidRDefault="004B4AFC">
            <w:pPr>
              <w:rPr>
                <w:rFonts w:ascii="Verdana" w:hAnsi="Verdana"/>
                <w:sz w:val="20"/>
                <w:szCs w:val="20"/>
              </w:rPr>
            </w:pPr>
            <w:r>
              <w:rPr>
                <w:rFonts w:ascii="Verdana" w:hAnsi="Verdana"/>
                <w:sz w:val="20"/>
                <w:szCs w:val="20"/>
              </w:rPr>
              <w:br/>
            </w:r>
            <w:r>
              <w:rPr>
                <w:rFonts w:ascii="Verdana" w:hAnsi="Verdana"/>
                <w:b/>
                <w:bCs/>
                <w:color w:val="404040"/>
                <w:sz w:val="20"/>
                <w:szCs w:val="20"/>
              </w:rPr>
              <w:t>Dienst:</w:t>
            </w:r>
            <w:r>
              <w:rPr>
                <w:rFonts w:ascii="Verdana" w:hAnsi="Verdana"/>
                <w:b/>
                <w:bCs/>
                <w:color w:val="404040"/>
                <w:sz w:val="20"/>
                <w:szCs w:val="20"/>
              </w:rPr>
              <w:br/>
            </w:r>
            <w:r>
              <w:rPr>
                <w:rFonts w:ascii="Verdana" w:hAnsi="Verdana"/>
                <w:sz w:val="20"/>
                <w:szCs w:val="20"/>
              </w:rPr>
              <w:t>Micheline Van Branden</w:t>
            </w:r>
          </w:p>
          <w:p w:rsidR="004B4AFC" w:rsidRDefault="004B4AFC">
            <w:pPr>
              <w:rPr>
                <w:rFonts w:ascii="Verdana" w:hAnsi="Verdana"/>
                <w:sz w:val="20"/>
                <w:szCs w:val="20"/>
                <w:lang w:val="en-US"/>
              </w:rPr>
            </w:pPr>
            <w:r>
              <w:rPr>
                <w:rFonts w:ascii="Verdana" w:hAnsi="Verdana"/>
                <w:sz w:val="20"/>
                <w:szCs w:val="20"/>
              </w:rPr>
              <w:t xml:space="preserve">DIVA. </w:t>
            </w:r>
            <w:r>
              <w:rPr>
                <w:rFonts w:ascii="Verdana" w:hAnsi="Verdana"/>
                <w:sz w:val="20"/>
                <w:szCs w:val="20"/>
                <w:lang w:val="en-US"/>
              </w:rPr>
              <w:t>Antwerp Home of Diamonds</w:t>
            </w:r>
          </w:p>
          <w:p w:rsidR="004B4AFC" w:rsidRDefault="004B4AFC">
            <w:pPr>
              <w:rPr>
                <w:rFonts w:ascii="Verdana" w:hAnsi="Verdana"/>
                <w:sz w:val="20"/>
                <w:szCs w:val="20"/>
                <w:lang w:val="en-US"/>
              </w:rPr>
            </w:pPr>
            <w:r>
              <w:rPr>
                <w:rFonts w:ascii="Verdana" w:hAnsi="Verdana"/>
                <w:sz w:val="20"/>
                <w:szCs w:val="20"/>
                <w:lang w:val="en-US"/>
              </w:rPr>
              <w:t>Marketing &amp; Communicatie</w:t>
            </w:r>
          </w:p>
          <w:p w:rsidR="004B4AFC" w:rsidRPr="004B4AFC" w:rsidRDefault="004B4AFC">
            <w:pPr>
              <w:rPr>
                <w:rFonts w:ascii="Verdana" w:hAnsi="Verdana"/>
                <w:sz w:val="20"/>
                <w:szCs w:val="20"/>
              </w:rPr>
            </w:pPr>
            <w:r w:rsidRPr="004B4AFC">
              <w:rPr>
                <w:rFonts w:ascii="Verdana" w:hAnsi="Verdana"/>
                <w:sz w:val="20"/>
                <w:szCs w:val="20"/>
              </w:rPr>
              <w:t>+32 (0)3 360 52 47 of +32 (0) 473 87 37 20</w:t>
            </w:r>
          </w:p>
          <w:p w:rsidR="004B4AFC" w:rsidRPr="004B4AFC" w:rsidRDefault="004B4AFC">
            <w:pPr>
              <w:rPr>
                <w:rFonts w:ascii="Verdana" w:hAnsi="Verdana"/>
                <w:sz w:val="20"/>
                <w:szCs w:val="20"/>
              </w:rPr>
            </w:pPr>
            <w:hyperlink r:id="rId10" w:history="1">
              <w:r>
                <w:rPr>
                  <w:rStyle w:val="Hyperlink"/>
                  <w:rFonts w:ascii="Verdana" w:hAnsi="Verdana"/>
                  <w:color w:val="auto"/>
                  <w:sz w:val="20"/>
                  <w:szCs w:val="20"/>
                </w:rPr>
                <w:t>Micheline.vanbranden@provincieantwerpen.be</w:t>
              </w:r>
            </w:hyperlink>
          </w:p>
          <w:p w:rsidR="004B4AFC" w:rsidRDefault="004B4AFC">
            <w:pPr>
              <w:rPr>
                <w:rFonts w:ascii="Verdana" w:hAnsi="Verdana"/>
                <w:sz w:val="20"/>
                <w:szCs w:val="20"/>
              </w:rPr>
            </w:pPr>
            <w:r>
              <w:rPr>
                <w:rFonts w:ascii="Verdana" w:hAnsi="Verdana"/>
                <w:sz w:val="20"/>
                <w:szCs w:val="20"/>
              </w:rPr>
              <w:br/>
            </w:r>
            <w:r>
              <w:rPr>
                <w:rFonts w:ascii="Verdana" w:hAnsi="Verdana"/>
                <w:b/>
                <w:bCs/>
                <w:color w:val="404040"/>
                <w:sz w:val="20"/>
                <w:szCs w:val="20"/>
              </w:rPr>
              <w:t>Digitaal beeldmateriaal:</w:t>
            </w:r>
            <w:r>
              <w:rPr>
                <w:rFonts w:ascii="Verdana" w:hAnsi="Verdana"/>
                <w:b/>
                <w:bCs/>
                <w:color w:val="404040"/>
                <w:sz w:val="20"/>
                <w:szCs w:val="20"/>
              </w:rPr>
              <w:br/>
            </w:r>
            <w:r>
              <w:rPr>
                <w:rFonts w:ascii="Verdana" w:hAnsi="Verdana"/>
                <w:sz w:val="20"/>
                <w:szCs w:val="20"/>
              </w:rPr>
              <w:t xml:space="preserve">Beeldmateriaal in hoge resolutie downloaden via </w:t>
            </w:r>
            <w:hyperlink r:id="rId11" w:history="1">
              <w:r>
                <w:rPr>
                  <w:rStyle w:val="Hyperlink"/>
                  <w:rFonts w:ascii="Verdana" w:hAnsi="Verdana"/>
                  <w:sz w:val="20"/>
                  <w:szCs w:val="20"/>
                </w:rPr>
                <w:t>ftp://ftps.provant.be</w:t>
              </w:r>
            </w:hyperlink>
            <w:r>
              <w:rPr>
                <w:rFonts w:ascii="Verdana" w:hAnsi="Verdana"/>
                <w:sz w:val="20"/>
                <w:szCs w:val="20"/>
              </w:rPr>
              <w:t xml:space="preserve">/XmapnaamX </w:t>
            </w:r>
            <w:r>
              <w:rPr>
                <w:rFonts w:ascii="Verdana" w:hAnsi="Verdana"/>
                <w:sz w:val="20"/>
                <w:szCs w:val="20"/>
              </w:rPr>
              <w:br/>
              <w:t>gebruikersnaam= Pers, paswoord= Pers</w:t>
            </w:r>
          </w:p>
        </w:tc>
      </w:tr>
      <w:tr w:rsidR="004B4AFC" w:rsidTr="004B4AFC">
        <w:trPr>
          <w:jc w:val="center"/>
        </w:trPr>
        <w:tc>
          <w:tcPr>
            <w:tcW w:w="9590" w:type="dxa"/>
            <w:gridSpan w:val="2"/>
            <w:tcBorders>
              <w:top w:val="nil"/>
              <w:left w:val="single" w:sz="8" w:space="0" w:color="808080"/>
              <w:bottom w:val="nil"/>
              <w:right w:val="single" w:sz="8" w:space="0" w:color="808080"/>
            </w:tcBorders>
            <w:shd w:val="clear" w:color="auto" w:fill="FFFFFF"/>
            <w:noWrap/>
            <w:tcFitText/>
            <w:hideMark/>
          </w:tcPr>
          <w:p w:rsidR="004B4AFC" w:rsidRDefault="004B4AFC">
            <w:pPr>
              <w:jc w:val="right"/>
              <w:rPr>
                <w:rFonts w:ascii="Verdana" w:hAnsi="Verdana"/>
                <w:sz w:val="20"/>
                <w:szCs w:val="20"/>
              </w:rPr>
            </w:pPr>
            <w:r>
              <w:rPr>
                <w:rFonts w:ascii="Verdana" w:hAnsi="Verdana"/>
                <w:noProof/>
                <w:sz w:val="20"/>
                <w:szCs w:val="20"/>
                <w:lang w:eastAsia="nl-BE"/>
              </w:rPr>
              <w:drawing>
                <wp:inline distT="0" distB="0" distL="0" distR="0">
                  <wp:extent cx="4843145" cy="1303655"/>
                  <wp:effectExtent l="0" t="0" r="0" b="0"/>
                  <wp:docPr id="3" name="Afbeelding 3" descr="cid:image004.jpg@01D20923.74DEF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20923.74DEF5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43145" cy="1303655"/>
                          </a:xfrm>
                          <a:prstGeom prst="rect">
                            <a:avLst/>
                          </a:prstGeom>
                          <a:noFill/>
                          <a:ln>
                            <a:noFill/>
                          </a:ln>
                        </pic:spPr>
                      </pic:pic>
                    </a:graphicData>
                  </a:graphic>
                </wp:inline>
              </w:drawing>
            </w:r>
          </w:p>
        </w:tc>
      </w:tr>
      <w:tr w:rsidR="004B4AFC" w:rsidTr="004B4AFC">
        <w:trPr>
          <w:jc w:val="center"/>
        </w:trPr>
        <w:tc>
          <w:tcPr>
            <w:tcW w:w="9590" w:type="dxa"/>
            <w:gridSpan w:val="2"/>
            <w:tcBorders>
              <w:top w:val="nil"/>
              <w:left w:val="single" w:sz="8" w:space="0" w:color="808080"/>
              <w:bottom w:val="single" w:sz="8" w:space="0" w:color="808080"/>
              <w:right w:val="single" w:sz="8" w:space="0" w:color="808080"/>
            </w:tcBorders>
            <w:shd w:val="clear" w:color="auto" w:fill="FFFFFF"/>
            <w:noWrap/>
            <w:tcMar>
              <w:top w:w="170" w:type="dxa"/>
              <w:left w:w="108" w:type="dxa"/>
              <w:bottom w:w="170" w:type="dxa"/>
              <w:right w:w="108" w:type="dxa"/>
            </w:tcMar>
            <w:hideMark/>
          </w:tcPr>
          <w:p w:rsidR="004B4AFC" w:rsidRDefault="004B4AFC">
            <w:pPr>
              <w:rPr>
                <w:rFonts w:ascii="Verdana" w:hAnsi="Verdana"/>
                <w:sz w:val="20"/>
                <w:szCs w:val="20"/>
              </w:rPr>
            </w:pPr>
            <w:r>
              <w:rPr>
                <w:rFonts w:ascii="Verdana" w:hAnsi="Verdana"/>
                <w:sz w:val="20"/>
                <w:szCs w:val="20"/>
              </w:rPr>
              <w:t xml:space="preserve">            </w:t>
            </w:r>
            <w:r>
              <w:rPr>
                <w:noProof/>
                <w:lang w:eastAsia="nl-BE"/>
              </w:rPr>
              <w:drawing>
                <wp:inline distT="0" distB="0" distL="0" distR="0">
                  <wp:extent cx="626745" cy="626745"/>
                  <wp:effectExtent l="0" t="0" r="1905" b="1905"/>
                  <wp:docPr id="2" name="Afbeelding 2" descr="cid:image007.jpg@01D20922.B3A9B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jpg@01D20922.B3A9BF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r>
              <w:rPr>
                <w:rFonts w:ascii="Verdana" w:hAnsi="Verdana"/>
                <w:sz w:val="20"/>
                <w:szCs w:val="20"/>
              </w:rPr>
              <w:t>                                    </w:t>
            </w:r>
            <w:r>
              <w:rPr>
                <w:rFonts w:ascii="Verdana" w:hAnsi="Verdana"/>
                <w:noProof/>
                <w:sz w:val="20"/>
                <w:szCs w:val="20"/>
                <w:lang w:eastAsia="nl-BE"/>
              </w:rPr>
              <w:drawing>
                <wp:inline distT="0" distB="0" distL="0" distR="0">
                  <wp:extent cx="998855" cy="711200"/>
                  <wp:effectExtent l="0" t="0" r="0" b="0"/>
                  <wp:docPr id="1" name="Afbeelding 1" descr="cid:image005.jpg@01D20923.74DEF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20923.74DEF5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98855" cy="711200"/>
                          </a:xfrm>
                          <a:prstGeom prst="rect">
                            <a:avLst/>
                          </a:prstGeom>
                          <a:noFill/>
                          <a:ln>
                            <a:noFill/>
                          </a:ln>
                        </pic:spPr>
                      </pic:pic>
                    </a:graphicData>
                  </a:graphic>
                </wp:inline>
              </w:drawing>
            </w:r>
          </w:p>
        </w:tc>
      </w:tr>
    </w:tbl>
    <w:p w:rsidR="00937A3C" w:rsidRDefault="00937A3C"/>
    <w:sectPr w:rsidR="00937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FC"/>
    <w:rsid w:val="004B4AFC"/>
    <w:rsid w:val="00937A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4AF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4AFC"/>
    <w:rPr>
      <w:color w:val="0000FF"/>
      <w:u w:val="single"/>
    </w:rPr>
  </w:style>
  <w:style w:type="paragraph" w:styleId="Ballontekst">
    <w:name w:val="Balloon Text"/>
    <w:basedOn w:val="Standaard"/>
    <w:link w:val="BallontekstChar"/>
    <w:uiPriority w:val="99"/>
    <w:semiHidden/>
    <w:unhideWhenUsed/>
    <w:rsid w:val="004B4AFC"/>
    <w:rPr>
      <w:rFonts w:ascii="Tahoma" w:hAnsi="Tahoma" w:cs="Tahoma"/>
      <w:sz w:val="16"/>
      <w:szCs w:val="16"/>
    </w:rPr>
  </w:style>
  <w:style w:type="character" w:customStyle="1" w:styleId="BallontekstChar">
    <w:name w:val="Ballontekst Char"/>
    <w:basedOn w:val="Standaardalinea-lettertype"/>
    <w:link w:val="Ballontekst"/>
    <w:uiPriority w:val="99"/>
    <w:semiHidden/>
    <w:rsid w:val="004B4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4AF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4AFC"/>
    <w:rPr>
      <w:color w:val="0000FF"/>
      <w:u w:val="single"/>
    </w:rPr>
  </w:style>
  <w:style w:type="paragraph" w:styleId="Ballontekst">
    <w:name w:val="Balloon Text"/>
    <w:basedOn w:val="Standaard"/>
    <w:link w:val="BallontekstChar"/>
    <w:uiPriority w:val="99"/>
    <w:semiHidden/>
    <w:unhideWhenUsed/>
    <w:rsid w:val="004B4AFC"/>
    <w:rPr>
      <w:rFonts w:ascii="Tahoma" w:hAnsi="Tahoma" w:cs="Tahoma"/>
      <w:sz w:val="16"/>
      <w:szCs w:val="16"/>
    </w:rPr>
  </w:style>
  <w:style w:type="character" w:customStyle="1" w:styleId="BallontekstChar">
    <w:name w:val="Ballontekst Char"/>
    <w:basedOn w:val="Standaardalinea-lettertype"/>
    <w:link w:val="Ballontekst"/>
    <w:uiPriority w:val="99"/>
    <w:semiHidden/>
    <w:rsid w:val="004B4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208F8.6320C7D0" TargetMode="External"/><Relationship Id="rId13" Type="http://schemas.openxmlformats.org/officeDocument/2006/relationships/image" Target="cid:image004.jpg@01D20923.74DEF5C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cid:image005.jpg@01D20923.74DEF5C0" TargetMode="External"/><Relationship Id="rId2" Type="http://schemas.microsoft.com/office/2007/relationships/stylesWithEffects" Target="stylesWithEffect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cid:image001.png@01D208F8.6320C7D0" TargetMode="External"/><Relationship Id="rId11" Type="http://schemas.openxmlformats.org/officeDocument/2006/relationships/hyperlink" Target="ftp://ftps.provant.be" TargetMode="External"/><Relationship Id="rId5" Type="http://schemas.openxmlformats.org/officeDocument/2006/relationships/image" Target="media/image1.png"/><Relationship Id="rId15" Type="http://schemas.openxmlformats.org/officeDocument/2006/relationships/image" Target="cid:image007.jpg@01D20922.B3A9BF70" TargetMode="External"/><Relationship Id="rId10" Type="http://schemas.openxmlformats.org/officeDocument/2006/relationships/hyperlink" Target="mailto:Micheline.vanbranden@provincieantwerpen.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eert.Gravez@provincieantwerpen.be" TargetMode="Externa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BRANDEN Micheline</dc:creator>
  <cp:lastModifiedBy>VAN BRANDEN Micheline</cp:lastModifiedBy>
  <cp:revision>1</cp:revision>
  <dcterms:created xsi:type="dcterms:W3CDTF">2016-09-08T07:30:00Z</dcterms:created>
  <dcterms:modified xsi:type="dcterms:W3CDTF">2016-09-08T07:31:00Z</dcterms:modified>
</cp:coreProperties>
</file>